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78" w:rsidRDefault="008F4FD3">
      <w:pPr>
        <w:jc w:val="center"/>
        <w:rPr>
          <w:rFonts w:ascii="方正小标宋_GBK" w:eastAsia="方正小标宋_GBK" w:hAnsi="华文中宋"/>
          <w:color w:val="FF0000"/>
          <w:spacing w:val="140"/>
          <w:w w:val="80"/>
          <w:kern w:val="84"/>
          <w:sz w:val="72"/>
          <w:szCs w:val="72"/>
        </w:rPr>
      </w:pPr>
      <w:r>
        <w:rPr>
          <w:rFonts w:ascii="方正小标宋_GBK" w:eastAsia="方正小标宋_GBK" w:hAnsi="华文中宋" w:cs="宋体" w:hint="eastAsia"/>
          <w:color w:val="FF0000"/>
          <w:spacing w:val="140"/>
          <w:w w:val="80"/>
          <w:kern w:val="84"/>
          <w:sz w:val="72"/>
          <w:szCs w:val="72"/>
        </w:rPr>
        <w:t>中国矿业大学研究生院</w:t>
      </w:r>
    </w:p>
    <w:p w:rsidR="00890378" w:rsidRDefault="008F4FD3">
      <w:pPr>
        <w:widowControl/>
        <w:shd w:val="clear" w:color="auto" w:fill="FFFFFF"/>
        <w:jc w:val="center"/>
        <w:rPr>
          <w:rFonts w:ascii="方正小标宋_GBK" w:eastAsia="方正小标宋_GBK" w:hAnsi="仿宋"/>
          <w:sz w:val="10"/>
          <w:szCs w:val="1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429250" cy="22225"/>
                <wp:effectExtent l="21590" t="15875" r="1651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0" cy="22225"/>
                        </a:xfrm>
                        <a:prstGeom prst="straightConnector1">
                          <a:avLst/>
                        </a:prstGeom>
                        <a:noFill/>
                        <a:ln w="25400">
                          <a:solidFill>
                            <a:srgbClr val="FF0000"/>
                          </a:solidFill>
                          <a:round/>
                        </a:ln>
                      </wps:spPr>
                      <wps:bodyPr/>
                    </wps:wsp>
                  </a:graphicData>
                </a:graphic>
              </wp:anchor>
            </w:drawing>
          </mc:Choice>
          <mc:Fallback xmlns:wpsCustomData="http://www.wps.cn/officeDocument/2013/wpsCustomData">
            <w:pict>
              <v:shape id="_x0000_s1026" o:spid="_x0000_s1026" o:spt="32" type="#_x0000_t32" style="position:absolute;left:0pt;flip:y;margin-left:0pt;margin-top:1.2pt;height:1.75pt;width:427.5pt;z-index:251659264;mso-width-relative:page;mso-height-relative:page;" filled="f" stroked="t" coordsize="21600,21600" o:gfxdata="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jQu7DVAAAABAEAAA8AAAAAAAAAAQAgAAAAIgAAAGRycy9kb3ducmV2&#10;LnhtbFBLAQIUABQAAAAIAIdO4kA6PHPT/wEAAM0DAAAOAAAAAAAAAAEAIAAAACQBAABkcnMvZTJv&#10;RG9jLnhtbFBLBQYAAAAABgAGAFkBAACVBQAAAAA=&#10;">
                <v:fill on="f" focussize="0,0"/>
                <v:stroke weight="2pt" color="#FF0000" joinstyle="round"/>
                <v:imagedata o:title=""/>
                <o:lock v:ext="edit" aspectratio="f"/>
              </v:shape>
            </w:pict>
          </mc:Fallback>
        </mc:AlternateContent>
      </w:r>
    </w:p>
    <w:p w:rsidR="00890378" w:rsidRDefault="008F4FD3">
      <w:pPr>
        <w:widowControl/>
        <w:shd w:val="clear" w:color="auto" w:fill="FFFFFF"/>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关于开展</w:t>
      </w:r>
      <w:r>
        <w:rPr>
          <w:rFonts w:ascii="方正小标宋_GBK" w:eastAsia="方正小标宋_GBK" w:hAnsi="仿宋" w:hint="eastAsia"/>
          <w:sz w:val="44"/>
          <w:szCs w:val="44"/>
        </w:rPr>
        <w:t>2021</w:t>
      </w:r>
      <w:r>
        <w:rPr>
          <w:rFonts w:ascii="方正小标宋_GBK" w:eastAsia="方正小标宋_GBK" w:hAnsi="仿宋" w:hint="eastAsia"/>
          <w:sz w:val="44"/>
          <w:szCs w:val="44"/>
        </w:rPr>
        <w:t>年度研究生指导教师选聘工作的通知</w:t>
      </w:r>
    </w:p>
    <w:p w:rsidR="00890378" w:rsidRDefault="008F4FD3">
      <w:pPr>
        <w:spacing w:line="560" w:lineRule="exact"/>
        <w:jc w:val="center"/>
        <w:rPr>
          <w:rFonts w:ascii="仿宋" w:eastAsia="仿宋" w:hAnsi="仿宋"/>
          <w:sz w:val="28"/>
          <w:szCs w:val="28"/>
        </w:rPr>
      </w:pPr>
      <w:r>
        <w:rPr>
          <w:rFonts w:ascii="仿宋" w:eastAsia="仿宋" w:hAnsi="仿宋" w:hint="eastAsia"/>
          <w:sz w:val="28"/>
          <w:szCs w:val="28"/>
        </w:rPr>
        <w:t>研究生院通字〔</w:t>
      </w:r>
      <w:r>
        <w:rPr>
          <w:rFonts w:ascii="仿宋" w:eastAsia="仿宋" w:hAnsi="仿宋" w:hint="eastAsia"/>
          <w:sz w:val="28"/>
          <w:szCs w:val="28"/>
        </w:rPr>
        <w:t>2021</w:t>
      </w:r>
      <w:r>
        <w:rPr>
          <w:rFonts w:ascii="仿宋" w:eastAsia="仿宋" w:hAnsi="仿宋" w:hint="eastAsia"/>
          <w:sz w:val="28"/>
          <w:szCs w:val="28"/>
        </w:rPr>
        <w:t>〕</w:t>
      </w:r>
      <w:r>
        <w:rPr>
          <w:rFonts w:ascii="仿宋" w:eastAsia="仿宋" w:hAnsi="仿宋" w:hint="eastAsia"/>
          <w:sz w:val="28"/>
          <w:szCs w:val="28"/>
        </w:rPr>
        <w:t>9</w:t>
      </w:r>
      <w:r>
        <w:rPr>
          <w:rFonts w:ascii="仿宋" w:eastAsia="仿宋" w:hAnsi="仿宋" w:hint="eastAsia"/>
          <w:sz w:val="28"/>
          <w:szCs w:val="28"/>
        </w:rPr>
        <w:t>号</w:t>
      </w:r>
    </w:p>
    <w:p w:rsidR="00890378" w:rsidRDefault="00890378">
      <w:pPr>
        <w:widowControl/>
        <w:shd w:val="clear" w:color="auto" w:fill="FFFFFF"/>
        <w:spacing w:line="700" w:lineRule="exact"/>
        <w:jc w:val="center"/>
        <w:rPr>
          <w:rFonts w:ascii="方正小标宋_GBK" w:eastAsia="方正小标宋_GBK" w:hAnsi="仿宋"/>
          <w:sz w:val="44"/>
          <w:szCs w:val="44"/>
        </w:rPr>
      </w:pPr>
    </w:p>
    <w:p w:rsidR="00890378" w:rsidRDefault="008F4FD3">
      <w:pPr>
        <w:widowControl/>
        <w:shd w:val="clear" w:color="auto" w:fill="FFFFFF"/>
        <w:overflowPunct w:val="0"/>
        <w:spacing w:line="520" w:lineRule="exact"/>
        <w:rPr>
          <w:rFonts w:ascii="仿宋" w:eastAsia="仿宋" w:hAnsi="仿宋" w:cs="Tahoma"/>
          <w:b/>
          <w:kern w:val="0"/>
          <w:sz w:val="32"/>
          <w:szCs w:val="32"/>
        </w:rPr>
      </w:pPr>
      <w:r>
        <w:rPr>
          <w:rFonts w:ascii="仿宋" w:eastAsia="仿宋" w:hAnsi="仿宋" w:cs="Tahoma" w:hint="eastAsia"/>
          <w:b/>
          <w:kern w:val="0"/>
          <w:sz w:val="32"/>
          <w:szCs w:val="32"/>
        </w:rPr>
        <w:t>各学院、有关单位：</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cs="仿宋" w:hint="eastAsia"/>
          <w:sz w:val="32"/>
          <w:szCs w:val="32"/>
        </w:rPr>
        <w:t>为</w:t>
      </w:r>
      <w:r>
        <w:rPr>
          <w:rFonts w:ascii="仿宋" w:eastAsia="仿宋" w:hAnsi="仿宋" w:hint="eastAsia"/>
          <w:sz w:val="32"/>
          <w:szCs w:val="32"/>
        </w:rPr>
        <w:t>更好适应我校学位与研究生教育发展需要，加强研究生导师队伍建设，提高研究生培养质量，按照学校工作安排，开展</w:t>
      </w:r>
      <w:r>
        <w:rPr>
          <w:rFonts w:ascii="仿宋" w:eastAsia="仿宋" w:hAnsi="仿宋" w:hint="eastAsia"/>
          <w:sz w:val="32"/>
          <w:szCs w:val="32"/>
        </w:rPr>
        <w:t>2021</w:t>
      </w:r>
      <w:r>
        <w:rPr>
          <w:rFonts w:ascii="仿宋" w:eastAsia="仿宋" w:hAnsi="仿宋" w:hint="eastAsia"/>
          <w:sz w:val="32"/>
          <w:szCs w:val="32"/>
        </w:rPr>
        <w:t>年度研究生指导教师选聘工作，现将选聘工作有关事项通知如下：</w:t>
      </w:r>
    </w:p>
    <w:p w:rsidR="00890378" w:rsidRDefault="008F4FD3">
      <w:pPr>
        <w:widowControl/>
        <w:overflowPunct w:val="0"/>
        <w:spacing w:beforeLines="50" w:before="156" w:afterLines="50" w:after="156" w:line="600" w:lineRule="exact"/>
        <w:ind w:firstLineChars="200" w:firstLine="640"/>
        <w:jc w:val="left"/>
        <w:rPr>
          <w:rFonts w:ascii="Tahoma" w:eastAsia="宋体" w:hAnsi="Tahoma" w:cs="Tahoma"/>
          <w:color w:val="333333"/>
          <w:kern w:val="0"/>
          <w:sz w:val="32"/>
          <w:szCs w:val="32"/>
        </w:rPr>
      </w:pPr>
      <w:r>
        <w:rPr>
          <w:rFonts w:ascii="黑体" w:eastAsia="黑体" w:hAnsi="黑体" w:cs="Tahoma" w:hint="eastAsia"/>
          <w:color w:val="333333"/>
          <w:kern w:val="0"/>
          <w:sz w:val="32"/>
          <w:szCs w:val="32"/>
        </w:rPr>
        <w:t>一、总体安排</w:t>
      </w:r>
    </w:p>
    <w:p w:rsidR="00890378" w:rsidRDefault="008F4FD3">
      <w:pPr>
        <w:widowControl/>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研究生指导教师（简称“导师”）是指导和培养研究生的重要工作岗位。研究生导师选聘工作包括导师遴选（即导师资格认定）和导师招生资格审核两项。导师遴选工作由研究生院负责组织，每年进行一次；导师招生资格审核工作由各二级培养单位负责组织，每三年进行一次。</w:t>
      </w:r>
    </w:p>
    <w:p w:rsidR="00890378" w:rsidRDefault="008F4FD3">
      <w:pPr>
        <w:widowControl/>
        <w:overflowPunct w:val="0"/>
        <w:spacing w:beforeLines="50" w:before="156" w:afterLines="50" w:after="156" w:line="600" w:lineRule="exact"/>
        <w:ind w:firstLineChars="200" w:firstLine="640"/>
        <w:jc w:val="left"/>
        <w:rPr>
          <w:rFonts w:ascii="黑体" w:eastAsia="黑体" w:hAnsi="黑体" w:cs="Tahoma"/>
          <w:color w:val="333333"/>
          <w:kern w:val="0"/>
          <w:sz w:val="32"/>
          <w:szCs w:val="32"/>
        </w:rPr>
      </w:pPr>
      <w:r>
        <w:rPr>
          <w:rFonts w:ascii="黑体" w:eastAsia="黑体" w:hAnsi="黑体" w:cs="Tahoma" w:hint="eastAsia"/>
          <w:color w:val="333333"/>
          <w:kern w:val="0"/>
          <w:sz w:val="32"/>
          <w:szCs w:val="32"/>
        </w:rPr>
        <w:t>二、选聘条件要求</w:t>
      </w:r>
    </w:p>
    <w:p w:rsidR="00890378" w:rsidRDefault="008F4FD3">
      <w:pPr>
        <w:widowControl/>
        <w:shd w:val="clear" w:color="auto" w:fill="FFFFFF"/>
        <w:overflowPunct w:val="0"/>
        <w:spacing w:line="600" w:lineRule="exact"/>
        <w:ind w:firstLineChars="200" w:firstLine="640"/>
        <w:rPr>
          <w:rFonts w:ascii="仿宋" w:eastAsia="仿宋" w:hAnsi="仿宋" w:cs="Tahoma"/>
          <w:color w:val="FF0000"/>
          <w:kern w:val="0"/>
          <w:sz w:val="32"/>
          <w:szCs w:val="32"/>
        </w:rPr>
      </w:pPr>
      <w:r>
        <w:rPr>
          <w:rFonts w:ascii="仿宋" w:eastAsia="仿宋" w:hAnsi="仿宋" w:cs="Tahoma" w:hint="eastAsia"/>
          <w:kern w:val="0"/>
          <w:sz w:val="32"/>
          <w:szCs w:val="32"/>
        </w:rPr>
        <w:t>导师的政治素质、师德师风、业务素质和培养质量等应符合《中国矿业大学落实研究生导师立德树人实施细则》（中矿大研字〔</w:t>
      </w:r>
      <w:r>
        <w:rPr>
          <w:rFonts w:ascii="仿宋" w:eastAsia="仿宋" w:hAnsi="仿宋" w:cs="Tahoma" w:hint="eastAsia"/>
          <w:kern w:val="0"/>
          <w:sz w:val="32"/>
          <w:szCs w:val="32"/>
        </w:rPr>
        <w:t>2019</w:t>
      </w:r>
      <w:r>
        <w:rPr>
          <w:rFonts w:ascii="仿宋" w:eastAsia="仿宋" w:hAnsi="仿宋" w:cs="Tahoma" w:hint="eastAsia"/>
          <w:kern w:val="0"/>
          <w:sz w:val="32"/>
          <w:szCs w:val="32"/>
        </w:rPr>
        <w:t>〕</w:t>
      </w:r>
      <w:r>
        <w:rPr>
          <w:rFonts w:ascii="仿宋" w:eastAsia="仿宋" w:hAnsi="仿宋" w:cs="Tahoma" w:hint="eastAsia"/>
          <w:kern w:val="0"/>
          <w:sz w:val="32"/>
          <w:szCs w:val="32"/>
        </w:rPr>
        <w:t>5</w:t>
      </w:r>
      <w:r>
        <w:rPr>
          <w:rFonts w:ascii="仿宋" w:eastAsia="仿宋" w:hAnsi="仿宋" w:cs="Tahoma" w:hint="eastAsia"/>
          <w:kern w:val="0"/>
          <w:sz w:val="32"/>
          <w:szCs w:val="32"/>
        </w:rPr>
        <w:t>号），中国矿业大学</w:t>
      </w:r>
      <w:r>
        <w:rPr>
          <w:rFonts w:ascii="仿宋" w:eastAsia="仿宋" w:hAnsi="仿宋" w:cs="Tahoma" w:hint="eastAsia"/>
          <w:kern w:val="0"/>
          <w:sz w:val="32"/>
          <w:szCs w:val="32"/>
        </w:rPr>
        <w:t>硕士</w:t>
      </w:r>
      <w:r>
        <w:rPr>
          <w:rFonts w:ascii="仿宋" w:eastAsia="仿宋" w:hAnsi="仿宋" w:cs="Tahoma" w:hint="eastAsia"/>
          <w:kern w:val="0"/>
          <w:sz w:val="32"/>
          <w:szCs w:val="32"/>
        </w:rPr>
        <w:t>、</w:t>
      </w:r>
      <w:r>
        <w:rPr>
          <w:rFonts w:ascii="仿宋" w:eastAsia="仿宋" w:hAnsi="仿宋" w:cs="Tahoma" w:hint="eastAsia"/>
          <w:kern w:val="0"/>
          <w:sz w:val="32"/>
          <w:szCs w:val="32"/>
        </w:rPr>
        <w:t>博</w:t>
      </w:r>
      <w:r>
        <w:rPr>
          <w:rFonts w:ascii="仿宋" w:eastAsia="仿宋" w:hAnsi="仿宋" w:cs="Tahoma" w:hint="eastAsia"/>
          <w:kern w:val="0"/>
          <w:sz w:val="32"/>
          <w:szCs w:val="32"/>
        </w:rPr>
        <w:t>士研究生指导教师</w:t>
      </w:r>
      <w:r>
        <w:rPr>
          <w:rFonts w:ascii="仿宋" w:eastAsia="仿宋" w:hAnsi="仿宋" w:cs="Tahoma" w:hint="eastAsia"/>
          <w:kern w:val="0"/>
          <w:sz w:val="32"/>
          <w:szCs w:val="32"/>
        </w:rPr>
        <w:lastRenderedPageBreak/>
        <w:t>相关遴选办法</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矿大研究生字</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2021</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1</w:t>
      </w:r>
      <w:r>
        <w:rPr>
          <w:rFonts w:ascii="仿宋" w:eastAsia="仿宋" w:hAnsi="仿宋" w:cs="Tahoma" w:hint="eastAsia"/>
          <w:color w:val="000000" w:themeColor="text1"/>
          <w:kern w:val="0"/>
          <w:sz w:val="32"/>
          <w:szCs w:val="32"/>
        </w:rPr>
        <w:t>号和</w:t>
      </w:r>
      <w:r>
        <w:rPr>
          <w:rFonts w:ascii="仿宋" w:eastAsia="仿宋" w:hAnsi="仿宋" w:cs="Tahoma" w:hint="eastAsia"/>
          <w:color w:val="000000" w:themeColor="text1"/>
          <w:kern w:val="0"/>
          <w:sz w:val="32"/>
          <w:szCs w:val="32"/>
        </w:rPr>
        <w:t>2</w:t>
      </w:r>
      <w:r>
        <w:rPr>
          <w:rFonts w:ascii="仿宋" w:eastAsia="仿宋" w:hAnsi="仿宋" w:cs="Tahoma" w:hint="eastAsia"/>
          <w:color w:val="000000" w:themeColor="text1"/>
          <w:kern w:val="0"/>
          <w:sz w:val="32"/>
          <w:szCs w:val="32"/>
        </w:rPr>
        <w:t>号）和</w:t>
      </w:r>
      <w:r>
        <w:rPr>
          <w:rFonts w:ascii="仿宋" w:eastAsia="仿宋" w:hAnsi="仿宋" w:cs="Tahoma" w:hint="eastAsia"/>
          <w:kern w:val="0"/>
          <w:sz w:val="32"/>
          <w:szCs w:val="32"/>
        </w:rPr>
        <w:t>各二级培养单位制定的相关选聘标准和实施办法等要求。</w:t>
      </w:r>
    </w:p>
    <w:p w:rsidR="00890378" w:rsidRDefault="008F4FD3">
      <w:pPr>
        <w:widowControl/>
        <w:overflowPunct w:val="0"/>
        <w:spacing w:beforeLines="50" w:before="156" w:afterLines="50" w:after="156" w:line="600" w:lineRule="exact"/>
        <w:ind w:firstLineChars="200" w:firstLine="640"/>
        <w:jc w:val="left"/>
        <w:rPr>
          <w:rFonts w:ascii="黑体" w:eastAsia="黑体" w:hAnsi="黑体" w:cs="Tahoma"/>
          <w:color w:val="333333"/>
          <w:kern w:val="0"/>
          <w:sz w:val="32"/>
          <w:szCs w:val="32"/>
        </w:rPr>
      </w:pPr>
      <w:r>
        <w:rPr>
          <w:rFonts w:ascii="黑体" w:eastAsia="黑体" w:hAnsi="黑体" w:cs="Tahoma" w:hint="eastAsia"/>
          <w:color w:val="333333"/>
          <w:kern w:val="0"/>
          <w:sz w:val="32"/>
          <w:szCs w:val="32"/>
        </w:rPr>
        <w:t>三、工作程序和时间安排</w:t>
      </w:r>
    </w:p>
    <w:p w:rsidR="00890378" w:rsidRDefault="008F4FD3">
      <w:pPr>
        <w:widowControl/>
        <w:overflowPunct w:val="0"/>
        <w:spacing w:line="600" w:lineRule="exact"/>
        <w:ind w:firstLineChars="200" w:firstLine="643"/>
        <w:jc w:val="left"/>
        <w:rPr>
          <w:rFonts w:ascii="楷体" w:eastAsia="楷体" w:hAnsi="楷体" w:cs="Tahoma"/>
          <w:b/>
          <w:color w:val="333333"/>
          <w:kern w:val="0"/>
          <w:sz w:val="32"/>
          <w:szCs w:val="32"/>
        </w:rPr>
      </w:pPr>
      <w:r>
        <w:rPr>
          <w:rFonts w:ascii="楷体" w:eastAsia="楷体" w:hAnsi="楷体" w:cs="Tahoma" w:hint="eastAsia"/>
          <w:b/>
          <w:color w:val="333333"/>
          <w:kern w:val="0"/>
          <w:sz w:val="32"/>
          <w:szCs w:val="32"/>
        </w:rPr>
        <w:t>（一）导师遴选</w:t>
      </w:r>
    </w:p>
    <w:p w:rsidR="00890378" w:rsidRDefault="008F4FD3">
      <w:pPr>
        <w:widowControl/>
        <w:overflowPunct w:val="0"/>
        <w:spacing w:line="600" w:lineRule="exact"/>
        <w:ind w:firstLineChars="200" w:firstLine="643"/>
        <w:jc w:val="left"/>
        <w:rPr>
          <w:rFonts w:ascii="仿宋" w:eastAsia="仿宋" w:hAnsi="仿宋" w:cs="Tahoma"/>
          <w:b/>
          <w:color w:val="333333"/>
          <w:kern w:val="0"/>
          <w:sz w:val="32"/>
          <w:szCs w:val="32"/>
        </w:rPr>
      </w:pPr>
      <w:r>
        <w:rPr>
          <w:rFonts w:ascii="仿宋" w:eastAsia="仿宋" w:hAnsi="仿宋" w:cs="Tahoma" w:hint="eastAsia"/>
          <w:b/>
          <w:color w:val="333333"/>
          <w:kern w:val="0"/>
          <w:sz w:val="32"/>
          <w:szCs w:val="32"/>
        </w:rPr>
        <w:t>1.</w:t>
      </w:r>
      <w:r>
        <w:rPr>
          <w:rFonts w:ascii="仿宋" w:eastAsia="仿宋" w:hAnsi="仿宋" w:cs="Tahoma" w:hint="eastAsia"/>
          <w:b/>
          <w:color w:val="333333"/>
          <w:kern w:val="0"/>
          <w:sz w:val="32"/>
          <w:szCs w:val="32"/>
        </w:rPr>
        <w:t>个人网上申请（时间安排：</w:t>
      </w:r>
      <w:r>
        <w:rPr>
          <w:rFonts w:ascii="仿宋" w:eastAsia="仿宋" w:hAnsi="仿宋" w:cs="Tahoma" w:hint="eastAsia"/>
          <w:b/>
          <w:color w:val="333333"/>
          <w:kern w:val="0"/>
          <w:sz w:val="32"/>
          <w:szCs w:val="32"/>
        </w:rPr>
        <w:t xml:space="preserve"> 8</w:t>
      </w:r>
      <w:r>
        <w:rPr>
          <w:rFonts w:ascii="仿宋" w:eastAsia="仿宋" w:hAnsi="仿宋" w:cs="Tahoma" w:hint="eastAsia"/>
          <w:b/>
          <w:color w:val="333333"/>
          <w:kern w:val="0"/>
          <w:sz w:val="32"/>
          <w:szCs w:val="32"/>
        </w:rPr>
        <w:t>月</w:t>
      </w:r>
      <w:r>
        <w:rPr>
          <w:rFonts w:ascii="仿宋" w:eastAsia="仿宋" w:hAnsi="仿宋" w:cs="Tahoma" w:hint="eastAsia"/>
          <w:b/>
          <w:color w:val="333333"/>
          <w:kern w:val="0"/>
          <w:sz w:val="32"/>
          <w:szCs w:val="32"/>
        </w:rPr>
        <w:t>30</w:t>
      </w:r>
      <w:r>
        <w:rPr>
          <w:rFonts w:ascii="仿宋" w:eastAsia="仿宋" w:hAnsi="仿宋" w:cs="Tahoma" w:hint="eastAsia"/>
          <w:b/>
          <w:color w:val="333333"/>
          <w:kern w:val="0"/>
          <w:sz w:val="32"/>
          <w:szCs w:val="32"/>
        </w:rPr>
        <w:t>日前）</w:t>
      </w:r>
    </w:p>
    <w:p w:rsidR="00890378" w:rsidRDefault="008F4FD3">
      <w:pPr>
        <w:widowControl/>
        <w:shd w:val="clear" w:color="auto" w:fill="FFFFFF"/>
        <w:spacing w:line="600" w:lineRule="exact"/>
        <w:ind w:firstLine="640"/>
        <w:rPr>
          <w:rFonts w:ascii="仿宋" w:eastAsia="仿宋" w:hAnsi="仿宋" w:cs="Tahoma"/>
          <w:kern w:val="0"/>
          <w:sz w:val="32"/>
          <w:szCs w:val="32"/>
        </w:rPr>
      </w:pPr>
      <w:r>
        <w:rPr>
          <w:rFonts w:ascii="仿宋" w:eastAsia="仿宋" w:hAnsi="仿宋" w:cs="Tahoma" w:hint="eastAsia"/>
          <w:kern w:val="0"/>
          <w:sz w:val="32"/>
          <w:szCs w:val="32"/>
        </w:rPr>
        <w:t>符合遴选条件的申请人，通过</w:t>
      </w:r>
      <w:r>
        <w:rPr>
          <w:rFonts w:ascii="仿宋" w:eastAsia="仿宋" w:hAnsi="仿宋" w:cs="Tahoma" w:hint="eastAsia"/>
          <w:kern w:val="0"/>
          <w:sz w:val="32"/>
          <w:szCs w:val="32"/>
        </w:rPr>
        <w:t xml:space="preserve"> </w:t>
      </w:r>
      <w:r>
        <w:rPr>
          <w:rFonts w:ascii="仿宋" w:eastAsia="仿宋" w:hAnsi="仿宋" w:cs="Tahoma" w:hint="eastAsia"/>
          <w:kern w:val="0"/>
          <w:sz w:val="32"/>
          <w:szCs w:val="32"/>
        </w:rPr>
        <w:t>“研究生管理系统”进行网上申请，并向相关二级培养单位提交申请材料（网上申请流程及提交材料清单详见附件</w:t>
      </w:r>
      <w:r>
        <w:rPr>
          <w:rFonts w:ascii="仿宋" w:eastAsia="仿宋" w:hAnsi="仿宋" w:cs="Tahoma" w:hint="eastAsia"/>
          <w:kern w:val="0"/>
          <w:sz w:val="32"/>
          <w:szCs w:val="32"/>
        </w:rPr>
        <w:t>1</w:t>
      </w:r>
      <w:r>
        <w:rPr>
          <w:rFonts w:ascii="仿宋" w:eastAsia="仿宋" w:hAnsi="仿宋" w:cs="Tahoma" w:hint="eastAsia"/>
          <w:kern w:val="0"/>
          <w:sz w:val="32"/>
          <w:szCs w:val="32"/>
        </w:rPr>
        <w:t>）。</w:t>
      </w:r>
    </w:p>
    <w:p w:rsidR="00890378" w:rsidRDefault="008F4FD3">
      <w:pPr>
        <w:widowControl/>
        <w:overflowPunct w:val="0"/>
        <w:spacing w:line="600" w:lineRule="exact"/>
        <w:ind w:firstLineChars="200" w:firstLine="643"/>
        <w:jc w:val="left"/>
        <w:rPr>
          <w:rFonts w:ascii="仿宋" w:eastAsia="仿宋" w:hAnsi="仿宋" w:cs="Tahoma"/>
          <w:b/>
          <w:color w:val="333333"/>
          <w:kern w:val="0"/>
          <w:sz w:val="32"/>
          <w:szCs w:val="32"/>
        </w:rPr>
      </w:pPr>
      <w:r>
        <w:rPr>
          <w:rFonts w:ascii="仿宋" w:eastAsia="仿宋" w:hAnsi="仿宋" w:cs="Tahoma" w:hint="eastAsia"/>
          <w:b/>
          <w:color w:val="333333"/>
          <w:kern w:val="0"/>
          <w:sz w:val="32"/>
          <w:szCs w:val="32"/>
        </w:rPr>
        <w:t xml:space="preserve">2. </w:t>
      </w:r>
      <w:r>
        <w:rPr>
          <w:rFonts w:ascii="仿宋" w:eastAsia="仿宋" w:hAnsi="仿宋" w:cs="Tahoma" w:hint="eastAsia"/>
          <w:b/>
          <w:color w:val="333333"/>
          <w:kern w:val="0"/>
          <w:sz w:val="32"/>
          <w:szCs w:val="32"/>
        </w:rPr>
        <w:t>二级培养单位评定（时间安排：</w:t>
      </w:r>
      <w:r>
        <w:rPr>
          <w:rFonts w:ascii="仿宋" w:eastAsia="仿宋" w:hAnsi="仿宋" w:cs="Tahoma" w:hint="eastAsia"/>
          <w:b/>
          <w:color w:val="333333"/>
          <w:kern w:val="0"/>
          <w:sz w:val="32"/>
          <w:szCs w:val="32"/>
        </w:rPr>
        <w:t xml:space="preserve"> 9</w:t>
      </w:r>
      <w:r>
        <w:rPr>
          <w:rFonts w:ascii="仿宋" w:eastAsia="仿宋" w:hAnsi="仿宋" w:cs="Tahoma" w:hint="eastAsia"/>
          <w:b/>
          <w:color w:val="333333"/>
          <w:kern w:val="0"/>
          <w:sz w:val="32"/>
          <w:szCs w:val="32"/>
        </w:rPr>
        <w:t>月</w:t>
      </w:r>
      <w:r w:rsidR="009806D7">
        <w:rPr>
          <w:rFonts w:ascii="仿宋" w:eastAsia="仿宋" w:hAnsi="仿宋" w:cs="Tahoma" w:hint="eastAsia"/>
          <w:b/>
          <w:color w:val="333333"/>
          <w:kern w:val="0"/>
          <w:sz w:val="32"/>
          <w:szCs w:val="32"/>
        </w:rPr>
        <w:t>10</w:t>
      </w:r>
      <w:r>
        <w:rPr>
          <w:rFonts w:ascii="仿宋" w:eastAsia="仿宋" w:hAnsi="仿宋" w:cs="Tahoma" w:hint="eastAsia"/>
          <w:b/>
          <w:color w:val="333333"/>
          <w:kern w:val="0"/>
          <w:sz w:val="32"/>
          <w:szCs w:val="32"/>
        </w:rPr>
        <w:t>日前）</w:t>
      </w:r>
    </w:p>
    <w:p w:rsidR="00890378" w:rsidRDefault="008F4FD3">
      <w:pPr>
        <w:widowControl/>
        <w:shd w:val="clear" w:color="auto" w:fill="FFFFFF"/>
        <w:spacing w:line="600" w:lineRule="exact"/>
        <w:ind w:firstLine="640"/>
        <w:rPr>
          <w:rFonts w:ascii="仿宋" w:eastAsia="仿宋" w:hAnsi="仿宋" w:cs="Tahoma"/>
          <w:kern w:val="0"/>
          <w:sz w:val="32"/>
          <w:szCs w:val="32"/>
        </w:rPr>
      </w:pPr>
      <w:r>
        <w:rPr>
          <w:rFonts w:ascii="仿宋" w:eastAsia="仿宋" w:hAnsi="仿宋" w:cs="Tahoma" w:hint="eastAsia"/>
          <w:kern w:val="0"/>
          <w:sz w:val="32"/>
          <w:szCs w:val="32"/>
        </w:rPr>
        <w:t>各二级培养单位严格按照</w:t>
      </w:r>
      <w:r w:rsidR="00242019">
        <w:rPr>
          <w:rFonts w:ascii="仿宋" w:eastAsia="仿宋" w:hAnsi="仿宋" w:cs="Tahoma" w:hint="eastAsia"/>
          <w:kern w:val="0"/>
          <w:sz w:val="32"/>
          <w:szCs w:val="32"/>
        </w:rPr>
        <w:t xml:space="preserve"> </w:t>
      </w:r>
      <w:r>
        <w:rPr>
          <w:rFonts w:ascii="仿宋" w:eastAsia="仿宋" w:hAnsi="仿宋" w:cs="Tahoma" w:hint="eastAsia"/>
          <w:kern w:val="0"/>
          <w:sz w:val="32"/>
          <w:szCs w:val="32"/>
        </w:rPr>
        <w:t>“</w:t>
      </w:r>
      <w:r>
        <w:rPr>
          <w:rFonts w:ascii="仿宋" w:eastAsia="仿宋" w:hAnsi="仿宋" w:cs="Tahoma" w:hint="eastAsia"/>
          <w:kern w:val="0"/>
          <w:sz w:val="32"/>
          <w:szCs w:val="32"/>
        </w:rPr>
        <w:t>选聘条件要求”组织遴选，并将评定且经单位公示通过的名单和申请材料交研究生院。</w:t>
      </w:r>
    </w:p>
    <w:p w:rsidR="00890378" w:rsidRDefault="008F4FD3">
      <w:pPr>
        <w:widowControl/>
        <w:overflowPunct w:val="0"/>
        <w:spacing w:line="600" w:lineRule="exact"/>
        <w:ind w:firstLineChars="200" w:firstLine="643"/>
        <w:jc w:val="left"/>
        <w:rPr>
          <w:rFonts w:ascii="仿宋" w:eastAsia="仿宋" w:hAnsi="仿宋" w:cs="Tahoma"/>
          <w:b/>
          <w:color w:val="333333"/>
          <w:kern w:val="0"/>
          <w:sz w:val="32"/>
          <w:szCs w:val="32"/>
        </w:rPr>
      </w:pPr>
      <w:r>
        <w:rPr>
          <w:rFonts w:ascii="仿宋" w:eastAsia="仿宋" w:hAnsi="仿宋" w:cs="Tahoma" w:hint="eastAsia"/>
          <w:b/>
          <w:color w:val="333333"/>
          <w:kern w:val="0"/>
          <w:sz w:val="32"/>
          <w:szCs w:val="32"/>
        </w:rPr>
        <w:t xml:space="preserve">3. </w:t>
      </w:r>
      <w:r>
        <w:rPr>
          <w:rFonts w:ascii="仿宋" w:eastAsia="仿宋" w:hAnsi="仿宋" w:cs="Tahoma" w:hint="eastAsia"/>
          <w:b/>
          <w:color w:val="333333"/>
          <w:kern w:val="0"/>
          <w:sz w:val="32"/>
          <w:szCs w:val="32"/>
        </w:rPr>
        <w:t>学校审定、公示（时间安排：</w:t>
      </w:r>
      <w:r>
        <w:rPr>
          <w:rFonts w:ascii="仿宋" w:eastAsia="仿宋" w:hAnsi="仿宋" w:cs="Tahoma" w:hint="eastAsia"/>
          <w:b/>
          <w:color w:val="333333"/>
          <w:kern w:val="0"/>
          <w:sz w:val="32"/>
          <w:szCs w:val="32"/>
        </w:rPr>
        <w:t xml:space="preserve"> 9</w:t>
      </w:r>
      <w:r>
        <w:rPr>
          <w:rFonts w:ascii="仿宋" w:eastAsia="仿宋" w:hAnsi="仿宋" w:cs="Tahoma" w:hint="eastAsia"/>
          <w:b/>
          <w:color w:val="333333"/>
          <w:kern w:val="0"/>
          <w:sz w:val="32"/>
          <w:szCs w:val="32"/>
        </w:rPr>
        <w:t>月中旬）</w:t>
      </w:r>
    </w:p>
    <w:p w:rsidR="00890378" w:rsidRDefault="008F4FD3">
      <w:pPr>
        <w:spacing w:line="600" w:lineRule="exact"/>
        <w:ind w:firstLineChars="200" w:firstLine="640"/>
        <w:rPr>
          <w:rFonts w:ascii="仿宋" w:eastAsia="仿宋" w:hAnsi="仿宋"/>
          <w:sz w:val="32"/>
          <w:szCs w:val="32"/>
        </w:rPr>
      </w:pPr>
      <w:r>
        <w:rPr>
          <w:rFonts w:ascii="仿宋" w:eastAsia="仿宋" w:hAnsi="仿宋"/>
          <w:sz w:val="32"/>
          <w:szCs w:val="32"/>
        </w:rPr>
        <w:t>研究生院</w:t>
      </w:r>
      <w:r>
        <w:rPr>
          <w:rFonts w:ascii="仿宋" w:eastAsia="仿宋" w:hAnsi="仿宋" w:hint="eastAsia"/>
          <w:sz w:val="32"/>
          <w:szCs w:val="32"/>
        </w:rPr>
        <w:t>会同学校有关部门对各二级培养单位提交的</w:t>
      </w:r>
      <w:r>
        <w:rPr>
          <w:rFonts w:ascii="仿宋" w:eastAsia="仿宋" w:hAnsi="仿宋"/>
          <w:sz w:val="32"/>
          <w:szCs w:val="32"/>
        </w:rPr>
        <w:t>材料</w:t>
      </w:r>
      <w:r>
        <w:rPr>
          <w:rFonts w:ascii="仿宋" w:eastAsia="仿宋" w:hAnsi="仿宋" w:hint="eastAsia"/>
          <w:sz w:val="32"/>
          <w:szCs w:val="32"/>
        </w:rPr>
        <w:t>进行</w:t>
      </w:r>
      <w:r>
        <w:rPr>
          <w:rFonts w:ascii="仿宋" w:eastAsia="仿宋" w:hAnsi="仿宋"/>
          <w:sz w:val="32"/>
          <w:szCs w:val="32"/>
        </w:rPr>
        <w:t>核准</w:t>
      </w:r>
      <w:r>
        <w:rPr>
          <w:rFonts w:ascii="仿宋" w:eastAsia="仿宋" w:hAnsi="仿宋" w:hint="eastAsia"/>
          <w:sz w:val="32"/>
          <w:szCs w:val="32"/>
        </w:rPr>
        <w:t>和形式审查。核准和形式审查通过</w:t>
      </w:r>
      <w:r w:rsidR="009806D7">
        <w:rPr>
          <w:rFonts w:ascii="仿宋" w:eastAsia="仿宋" w:hAnsi="仿宋" w:hint="eastAsia"/>
          <w:sz w:val="32"/>
          <w:szCs w:val="32"/>
        </w:rPr>
        <w:t>获得硕士生导师</w:t>
      </w:r>
      <w:r>
        <w:rPr>
          <w:rFonts w:ascii="仿宋" w:eastAsia="仿宋" w:hAnsi="仿宋" w:hint="eastAsia"/>
          <w:sz w:val="32"/>
          <w:szCs w:val="32"/>
        </w:rPr>
        <w:t>资格</w:t>
      </w:r>
      <w:r w:rsidR="009806D7">
        <w:rPr>
          <w:rFonts w:ascii="仿宋" w:eastAsia="仿宋" w:hAnsi="仿宋" w:hint="eastAsia"/>
          <w:sz w:val="32"/>
          <w:szCs w:val="32"/>
        </w:rPr>
        <w:t>的</w:t>
      </w:r>
      <w:r>
        <w:rPr>
          <w:rFonts w:ascii="仿宋" w:eastAsia="仿宋" w:hAnsi="仿宋" w:hint="eastAsia"/>
          <w:sz w:val="32"/>
          <w:szCs w:val="32"/>
        </w:rPr>
        <w:t>名单由研究生院统一公布；核准和形式审查通过的申请</w:t>
      </w:r>
      <w:r w:rsidR="009806D7">
        <w:rPr>
          <w:rFonts w:ascii="仿宋" w:eastAsia="仿宋" w:hAnsi="仿宋" w:hint="eastAsia"/>
          <w:sz w:val="32"/>
          <w:szCs w:val="32"/>
        </w:rPr>
        <w:t>博士生导师</w:t>
      </w:r>
      <w:r>
        <w:rPr>
          <w:rFonts w:ascii="仿宋" w:eastAsia="仿宋" w:hAnsi="仿宋" w:hint="eastAsia"/>
          <w:sz w:val="32"/>
          <w:szCs w:val="32"/>
        </w:rPr>
        <w:t>资格</w:t>
      </w:r>
      <w:r w:rsidR="009806D7">
        <w:rPr>
          <w:rFonts w:ascii="仿宋" w:eastAsia="仿宋" w:hAnsi="仿宋" w:hint="eastAsia"/>
          <w:sz w:val="32"/>
          <w:szCs w:val="32"/>
        </w:rPr>
        <w:t>的</w:t>
      </w:r>
      <w:r>
        <w:rPr>
          <w:rFonts w:ascii="仿宋" w:eastAsia="仿宋" w:hAnsi="仿宋" w:hint="eastAsia"/>
          <w:sz w:val="32"/>
          <w:szCs w:val="32"/>
        </w:rPr>
        <w:t>名单提交校学位评定委员会审定并进行公示</w:t>
      </w:r>
      <w:r w:rsidR="009806D7">
        <w:rPr>
          <w:rFonts w:ascii="仿宋" w:eastAsia="仿宋" w:hAnsi="仿宋" w:hint="eastAsia"/>
          <w:sz w:val="32"/>
          <w:szCs w:val="32"/>
        </w:rPr>
        <w:t>，</w:t>
      </w:r>
      <w:r>
        <w:rPr>
          <w:rFonts w:ascii="仿宋" w:eastAsia="仿宋" w:hAnsi="仿宋" w:hint="eastAsia"/>
          <w:sz w:val="32"/>
          <w:szCs w:val="32"/>
        </w:rPr>
        <w:t>公示期为五天。</w:t>
      </w:r>
    </w:p>
    <w:p w:rsidR="00890378" w:rsidRDefault="008F4FD3">
      <w:pPr>
        <w:widowControl/>
        <w:overflowPunct w:val="0"/>
        <w:spacing w:line="600" w:lineRule="exact"/>
        <w:ind w:firstLineChars="200" w:firstLine="643"/>
        <w:jc w:val="left"/>
        <w:rPr>
          <w:rFonts w:ascii="楷体" w:eastAsia="楷体" w:hAnsi="楷体" w:cs="Tahoma"/>
          <w:b/>
          <w:color w:val="333333"/>
          <w:kern w:val="0"/>
          <w:sz w:val="32"/>
          <w:szCs w:val="32"/>
        </w:rPr>
      </w:pPr>
      <w:r>
        <w:rPr>
          <w:rFonts w:ascii="楷体" w:eastAsia="楷体" w:hAnsi="楷体" w:cs="Tahoma" w:hint="eastAsia"/>
          <w:b/>
          <w:color w:val="333333"/>
          <w:kern w:val="0"/>
          <w:sz w:val="32"/>
          <w:szCs w:val="32"/>
        </w:rPr>
        <w:t>（二）导师招生资格审核</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个人网上申请、招生资格审核及公示（</w:t>
      </w:r>
      <w:r>
        <w:rPr>
          <w:rFonts w:ascii="仿宋" w:eastAsia="仿宋" w:hAnsi="仿宋" w:cs="Tahoma" w:hint="eastAsia"/>
          <w:b/>
          <w:color w:val="333333"/>
          <w:kern w:val="0"/>
          <w:sz w:val="32"/>
          <w:szCs w:val="32"/>
        </w:rPr>
        <w:t>时间安排：</w:t>
      </w:r>
      <w:r>
        <w:rPr>
          <w:rFonts w:ascii="仿宋" w:eastAsia="仿宋" w:hAnsi="仿宋" w:cs="Tahoma" w:hint="eastAsia"/>
          <w:b/>
          <w:color w:val="333333"/>
          <w:kern w:val="0"/>
          <w:sz w:val="32"/>
          <w:szCs w:val="32"/>
        </w:rPr>
        <w:t>9</w:t>
      </w:r>
      <w:r>
        <w:rPr>
          <w:rFonts w:ascii="仿宋" w:eastAsia="仿宋" w:hAnsi="仿宋" w:cs="Tahoma" w:hint="eastAsia"/>
          <w:b/>
          <w:color w:val="333333"/>
          <w:kern w:val="0"/>
          <w:sz w:val="32"/>
          <w:szCs w:val="32"/>
        </w:rPr>
        <w:t>月</w:t>
      </w:r>
      <w:r w:rsidR="00242019">
        <w:rPr>
          <w:rFonts w:ascii="仿宋" w:eastAsia="仿宋" w:hAnsi="仿宋" w:cs="Tahoma" w:hint="eastAsia"/>
          <w:b/>
          <w:color w:val="333333"/>
          <w:kern w:val="0"/>
          <w:sz w:val="32"/>
          <w:szCs w:val="32"/>
        </w:rPr>
        <w:t>10</w:t>
      </w:r>
      <w:r>
        <w:rPr>
          <w:rFonts w:ascii="仿宋" w:eastAsia="仿宋" w:hAnsi="仿宋" w:cs="Tahoma" w:hint="eastAsia"/>
          <w:b/>
          <w:color w:val="333333"/>
          <w:kern w:val="0"/>
          <w:sz w:val="32"/>
          <w:szCs w:val="32"/>
        </w:rPr>
        <w:t>日前</w:t>
      </w:r>
      <w:r>
        <w:rPr>
          <w:rFonts w:ascii="仿宋" w:eastAsia="仿宋" w:hAnsi="仿宋" w:hint="eastAsia"/>
          <w:sz w:val="32"/>
          <w:szCs w:val="32"/>
        </w:rPr>
        <w:t>）</w:t>
      </w:r>
    </w:p>
    <w:p w:rsidR="00890378" w:rsidRDefault="008F4FD3">
      <w:pPr>
        <w:widowControl/>
        <w:shd w:val="clear" w:color="auto" w:fill="FFFFFF"/>
        <w:spacing w:line="600" w:lineRule="exact"/>
        <w:ind w:firstLine="640"/>
        <w:rPr>
          <w:rFonts w:ascii="仿宋" w:eastAsia="仿宋" w:hAnsi="仿宋" w:cs="Tahoma"/>
          <w:kern w:val="0"/>
          <w:sz w:val="32"/>
          <w:szCs w:val="32"/>
        </w:rPr>
      </w:pPr>
      <w:r>
        <w:rPr>
          <w:rFonts w:ascii="仿宋" w:eastAsia="仿宋" w:hAnsi="仿宋" w:hint="eastAsia"/>
          <w:sz w:val="32"/>
          <w:szCs w:val="32"/>
        </w:rPr>
        <w:t>各二级培养单位按照本单位制定的博士、硕士研究生指导教师招生资格审核实施办法，参照（一）导师遴选相关工作程序，制定并发布工作通知，组织进行导师网上申请、招生资格审核等工作。审核通过的导师名单须进行公示，公示无异议后</w:t>
      </w:r>
      <w:r>
        <w:rPr>
          <w:rFonts w:ascii="仿宋" w:eastAsia="仿宋" w:hAnsi="仿宋" w:cs="Tahoma" w:hint="eastAsia"/>
          <w:kern w:val="0"/>
          <w:sz w:val="32"/>
          <w:szCs w:val="32"/>
        </w:rPr>
        <w:t>报研究生院。</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cs="Tahoma" w:hint="eastAsia"/>
          <w:kern w:val="0"/>
          <w:sz w:val="32"/>
          <w:szCs w:val="32"/>
        </w:rPr>
        <w:t>2.</w:t>
      </w:r>
      <w:r>
        <w:rPr>
          <w:rFonts w:ascii="仿宋" w:eastAsia="仿宋" w:hAnsi="仿宋" w:cs="Tahoma" w:hint="eastAsia"/>
          <w:kern w:val="0"/>
          <w:sz w:val="32"/>
          <w:szCs w:val="32"/>
        </w:rPr>
        <w:t>学校抽查公布</w:t>
      </w:r>
      <w:r>
        <w:rPr>
          <w:rFonts w:ascii="仿宋" w:eastAsia="仿宋" w:hAnsi="仿宋" w:hint="eastAsia"/>
          <w:sz w:val="32"/>
          <w:szCs w:val="32"/>
        </w:rPr>
        <w:t>（</w:t>
      </w:r>
      <w:r>
        <w:rPr>
          <w:rFonts w:ascii="仿宋" w:eastAsia="仿宋" w:hAnsi="仿宋" w:cs="Tahoma" w:hint="eastAsia"/>
          <w:b/>
          <w:color w:val="333333"/>
          <w:kern w:val="0"/>
          <w:sz w:val="32"/>
          <w:szCs w:val="32"/>
        </w:rPr>
        <w:t>时间安排：</w:t>
      </w:r>
      <w:r>
        <w:rPr>
          <w:rFonts w:ascii="仿宋" w:eastAsia="仿宋" w:hAnsi="仿宋" w:cs="Tahoma" w:hint="eastAsia"/>
          <w:b/>
          <w:color w:val="333333"/>
          <w:kern w:val="0"/>
          <w:sz w:val="32"/>
          <w:szCs w:val="32"/>
        </w:rPr>
        <w:t xml:space="preserve"> 9</w:t>
      </w:r>
      <w:r>
        <w:rPr>
          <w:rFonts w:ascii="仿宋" w:eastAsia="仿宋" w:hAnsi="仿宋" w:cs="Tahoma" w:hint="eastAsia"/>
          <w:b/>
          <w:color w:val="333333"/>
          <w:kern w:val="0"/>
          <w:sz w:val="32"/>
          <w:szCs w:val="32"/>
        </w:rPr>
        <w:t>月中旬</w:t>
      </w:r>
      <w:r>
        <w:rPr>
          <w:rFonts w:ascii="仿宋" w:eastAsia="仿宋" w:hAnsi="仿宋" w:hint="eastAsia"/>
          <w:sz w:val="32"/>
          <w:szCs w:val="32"/>
        </w:rPr>
        <w:t>）</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t>学校对通过各二级培养单位招生资格审核的导师进行随机抽查，并统一公布审核通过名单。</w:t>
      </w:r>
    </w:p>
    <w:p w:rsidR="00890378" w:rsidRDefault="008F4FD3">
      <w:pPr>
        <w:widowControl/>
        <w:overflowPunct w:val="0"/>
        <w:spacing w:beforeLines="50" w:before="156" w:afterLines="50" w:after="156" w:line="600" w:lineRule="exact"/>
        <w:ind w:firstLineChars="200" w:firstLine="640"/>
        <w:jc w:val="left"/>
        <w:rPr>
          <w:rFonts w:ascii="黑体" w:eastAsia="黑体" w:hAnsi="黑体" w:cs="Tahoma"/>
          <w:color w:val="333333"/>
          <w:kern w:val="0"/>
          <w:sz w:val="32"/>
          <w:szCs w:val="32"/>
        </w:rPr>
      </w:pPr>
      <w:r>
        <w:rPr>
          <w:rFonts w:ascii="黑体" w:eastAsia="黑体" w:hAnsi="黑体" w:cs="Tahoma" w:hint="eastAsia"/>
          <w:color w:val="333333"/>
          <w:kern w:val="0"/>
          <w:sz w:val="32"/>
          <w:szCs w:val="32"/>
        </w:rPr>
        <w:t>四、工作要求</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各二级培养单位按照《中国矿业大学关于选聘博士、硕士研究生指导教师原则性意见》（研究生院通字〔</w:t>
      </w:r>
      <w:r>
        <w:rPr>
          <w:rFonts w:ascii="仿宋" w:eastAsia="仿宋" w:hAnsi="仿宋" w:hint="eastAsia"/>
          <w:sz w:val="32"/>
          <w:szCs w:val="32"/>
        </w:rPr>
        <w:t>2021</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号），制定本单位博士、硕士研究生指导教师招生资格审核工作实施办法，并于</w:t>
      </w:r>
      <w:r>
        <w:rPr>
          <w:rFonts w:ascii="仿宋" w:eastAsia="仿宋" w:hAnsi="仿宋" w:hint="eastAsia"/>
          <w:b/>
          <w:color w:val="FF0000"/>
          <w:sz w:val="32"/>
          <w:szCs w:val="32"/>
        </w:rPr>
        <w:t>7</w:t>
      </w:r>
      <w:r>
        <w:rPr>
          <w:rFonts w:ascii="仿宋" w:eastAsia="仿宋" w:hAnsi="仿宋" w:hint="eastAsia"/>
          <w:b/>
          <w:color w:val="FF0000"/>
          <w:sz w:val="32"/>
          <w:szCs w:val="32"/>
        </w:rPr>
        <w:t>月</w:t>
      </w:r>
      <w:r>
        <w:rPr>
          <w:rFonts w:ascii="仿宋" w:eastAsia="仿宋" w:hAnsi="仿宋" w:hint="eastAsia"/>
          <w:b/>
          <w:color w:val="FF0000"/>
          <w:sz w:val="32"/>
          <w:szCs w:val="32"/>
        </w:rPr>
        <w:t>30</w:t>
      </w:r>
      <w:r>
        <w:rPr>
          <w:rFonts w:ascii="仿宋" w:eastAsia="仿宋" w:hAnsi="仿宋" w:hint="eastAsia"/>
          <w:b/>
          <w:color w:val="FF0000"/>
          <w:sz w:val="32"/>
          <w:szCs w:val="32"/>
        </w:rPr>
        <w:t>日前</w:t>
      </w:r>
      <w:r>
        <w:rPr>
          <w:rFonts w:ascii="仿宋" w:eastAsia="仿宋" w:hAnsi="仿宋" w:hint="eastAsia"/>
          <w:sz w:val="32"/>
          <w:szCs w:val="32"/>
        </w:rPr>
        <w:t>报研究生院审核备案。</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导师招生资格审核工作由各二级培养单位根据本单位实际情况组织。请各单位高度重视、统筹安排，明确各时间节点和要求，及时发布工作方案并通知到相关教师。各二级培养单位要严格按照经校学术委员会审定批准的选聘标准组织选聘，并按要求对导师基本情况进行公示</w:t>
      </w:r>
      <w:r>
        <w:rPr>
          <w:rFonts w:ascii="仿宋" w:eastAsia="仿宋" w:hAnsi="仿宋" w:hint="eastAsia"/>
          <w:color w:val="FF0000"/>
          <w:sz w:val="32"/>
          <w:szCs w:val="32"/>
        </w:rPr>
        <w:t>（模板见附件</w:t>
      </w:r>
      <w:r>
        <w:rPr>
          <w:rFonts w:ascii="仿宋" w:eastAsia="仿宋" w:hAnsi="仿宋" w:hint="eastAsia"/>
          <w:color w:val="FF0000"/>
          <w:sz w:val="32"/>
          <w:szCs w:val="32"/>
        </w:rPr>
        <w:t>2</w:t>
      </w:r>
      <w:r>
        <w:rPr>
          <w:rFonts w:ascii="仿宋" w:eastAsia="仿宋" w:hAnsi="仿宋" w:hint="eastAsia"/>
          <w:color w:val="FF0000"/>
          <w:sz w:val="32"/>
          <w:szCs w:val="32"/>
        </w:rPr>
        <w:t>），</w:t>
      </w:r>
      <w:r>
        <w:rPr>
          <w:rFonts w:ascii="仿宋" w:eastAsia="仿宋" w:hAnsi="仿宋" w:hint="eastAsia"/>
          <w:sz w:val="32"/>
          <w:szCs w:val="32"/>
        </w:rPr>
        <w:t>研究生院将进行抽查。</w:t>
      </w:r>
    </w:p>
    <w:p w:rsidR="00890378" w:rsidRDefault="008F4FD3">
      <w:pPr>
        <w:widowControl/>
        <w:shd w:val="clear" w:color="auto" w:fill="FFFFFF"/>
        <w:spacing w:line="600" w:lineRule="exact"/>
        <w:ind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请各二级培养单位于</w:t>
      </w:r>
      <w:r>
        <w:rPr>
          <w:rFonts w:ascii="仿宋" w:eastAsia="仿宋" w:hAnsi="仿宋" w:hint="eastAsia"/>
          <w:b/>
          <w:sz w:val="32"/>
          <w:szCs w:val="32"/>
        </w:rPr>
        <w:t>9</w:t>
      </w:r>
      <w:r>
        <w:rPr>
          <w:rFonts w:ascii="仿宋" w:eastAsia="仿宋" w:hAnsi="仿宋" w:hint="eastAsia"/>
          <w:b/>
          <w:sz w:val="32"/>
          <w:szCs w:val="32"/>
        </w:rPr>
        <w:t>月</w:t>
      </w:r>
      <w:r>
        <w:rPr>
          <w:rFonts w:ascii="仿宋" w:eastAsia="仿宋" w:hAnsi="仿宋" w:hint="eastAsia"/>
          <w:b/>
          <w:sz w:val="32"/>
          <w:szCs w:val="32"/>
        </w:rPr>
        <w:t>10</w:t>
      </w:r>
      <w:r>
        <w:rPr>
          <w:rFonts w:ascii="仿宋" w:eastAsia="仿宋" w:hAnsi="仿宋" w:hint="eastAsia"/>
          <w:b/>
          <w:sz w:val="32"/>
          <w:szCs w:val="32"/>
        </w:rPr>
        <w:t>日前</w:t>
      </w:r>
      <w:r>
        <w:rPr>
          <w:rFonts w:ascii="仿宋" w:eastAsia="仿宋" w:hAnsi="仿宋" w:hint="eastAsia"/>
          <w:sz w:val="32"/>
          <w:szCs w:val="32"/>
        </w:rPr>
        <w:t>将评定、审核通过的导师汇总名单、公示</w:t>
      </w:r>
      <w:r w:rsidR="00242019">
        <w:rPr>
          <w:rFonts w:ascii="仿宋" w:eastAsia="仿宋" w:hAnsi="仿宋" w:hint="eastAsia"/>
          <w:sz w:val="32"/>
          <w:szCs w:val="32"/>
        </w:rPr>
        <w:t>情况（网站截图）</w:t>
      </w:r>
      <w:r>
        <w:rPr>
          <w:rFonts w:ascii="仿宋" w:eastAsia="仿宋" w:hAnsi="仿宋" w:hint="eastAsia"/>
          <w:sz w:val="32"/>
          <w:szCs w:val="32"/>
        </w:rPr>
        <w:t>交研究生院学位办（新遴选的导师，需同时提交申请材料）。纸质版汇总名单须由分管领导签字并加盖学院公章，电子</w:t>
      </w:r>
      <w:bookmarkStart w:id="0" w:name="_GoBack"/>
      <w:bookmarkEnd w:id="0"/>
      <w:r>
        <w:rPr>
          <w:rFonts w:ascii="仿宋" w:eastAsia="仿宋" w:hAnsi="仿宋" w:hint="eastAsia"/>
          <w:sz w:val="32"/>
          <w:szCs w:val="32"/>
        </w:rPr>
        <w:t>版汇总名单请发至邮箱：</w:t>
      </w:r>
      <w:hyperlink r:id="rId7" w:history="1">
        <w:r>
          <w:rPr>
            <w:rStyle w:val="a7"/>
            <w:rFonts w:ascii="仿宋" w:eastAsia="仿宋" w:hAnsi="仿宋" w:hint="eastAsia"/>
            <w:sz w:val="32"/>
            <w:szCs w:val="32"/>
          </w:rPr>
          <w:t>c</w:t>
        </w:r>
        <w:r>
          <w:rPr>
            <w:rStyle w:val="a7"/>
            <w:rFonts w:ascii="仿宋" w:eastAsia="仿宋" w:hAnsi="仿宋"/>
            <w:sz w:val="32"/>
            <w:szCs w:val="32"/>
          </w:rPr>
          <w:t>umtxwb@126.com</w:t>
        </w:r>
      </w:hyperlink>
      <w:r>
        <w:rPr>
          <w:rFonts w:ascii="仿宋" w:eastAsia="仿宋" w:hAnsi="仿宋" w:hint="eastAsia"/>
          <w:sz w:val="32"/>
          <w:szCs w:val="32"/>
        </w:rPr>
        <w:t>。</w:t>
      </w:r>
    </w:p>
    <w:p w:rsidR="00890378" w:rsidRDefault="008F4FD3">
      <w:pPr>
        <w:widowControl/>
        <w:shd w:val="clear" w:color="auto" w:fill="FFFFFF"/>
        <w:spacing w:line="600" w:lineRule="exact"/>
        <w:ind w:firstLineChars="200" w:firstLine="640"/>
        <w:rPr>
          <w:rFonts w:ascii="仿宋" w:eastAsia="仿宋" w:hAnsi="仿宋"/>
          <w:sz w:val="32"/>
          <w:szCs w:val="32"/>
        </w:rPr>
      </w:pPr>
      <w:r>
        <w:rPr>
          <w:rFonts w:ascii="仿宋" w:eastAsia="仿宋" w:hAnsi="仿宋" w:hint="eastAsia"/>
          <w:sz w:val="32"/>
          <w:szCs w:val="32"/>
        </w:rPr>
        <w:t>联系人及方式：张婷婷</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83590308</w:t>
      </w:r>
    </w:p>
    <w:p w:rsidR="00890378" w:rsidRDefault="008F4FD3">
      <w:pPr>
        <w:widowControl/>
        <w:shd w:val="clear" w:color="auto" w:fill="FFFFFF"/>
        <w:spacing w:line="600" w:lineRule="exact"/>
        <w:ind w:firstLineChars="900" w:firstLine="2880"/>
        <w:rPr>
          <w:rFonts w:ascii="仿宋" w:eastAsia="仿宋" w:hAnsi="仿宋"/>
          <w:sz w:val="32"/>
          <w:szCs w:val="32"/>
        </w:rPr>
      </w:pPr>
      <w:r>
        <w:rPr>
          <w:rFonts w:ascii="仿宋" w:eastAsia="仿宋" w:hAnsi="仿宋" w:hint="eastAsia"/>
          <w:sz w:val="32"/>
          <w:szCs w:val="32"/>
        </w:rPr>
        <w:t>匡颖芝</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83590318</w:t>
      </w:r>
    </w:p>
    <w:p w:rsidR="00890378" w:rsidRDefault="008F4FD3">
      <w:pPr>
        <w:widowControl/>
        <w:overflowPunct w:val="0"/>
        <w:spacing w:line="600" w:lineRule="exact"/>
        <w:ind w:leftChars="337" w:left="708"/>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网上申请流程及提交材料要求</w:t>
      </w:r>
    </w:p>
    <w:p w:rsidR="00890378" w:rsidRDefault="008F4FD3">
      <w:pPr>
        <w:widowControl/>
        <w:overflowPunct w:val="0"/>
        <w:spacing w:line="600" w:lineRule="exact"/>
        <w:ind w:leftChars="337" w:left="708" w:firstLineChars="300" w:firstLine="960"/>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学院选聘导师基本情况一览表（公示模板）</w:t>
      </w:r>
    </w:p>
    <w:p w:rsidR="00890378" w:rsidRDefault="008F4FD3">
      <w:pPr>
        <w:widowControl/>
        <w:overflowPunct w:val="0"/>
        <w:spacing w:line="600" w:lineRule="exact"/>
        <w:ind w:leftChars="337" w:left="708" w:rightChars="-365" w:right="-766" w:firstLineChars="300" w:firstLine="960"/>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中国矿业大学研究生指导教师遴选业务素质标准</w:t>
      </w:r>
    </w:p>
    <w:p w:rsidR="00890378" w:rsidRDefault="008F4FD3">
      <w:pPr>
        <w:widowControl/>
        <w:overflowPunct w:val="0"/>
        <w:spacing w:line="600" w:lineRule="exact"/>
        <w:ind w:leftChars="795" w:left="1986" w:rightChars="-95" w:right="-199" w:hangingChars="99" w:hanging="317"/>
        <w:jc w:val="left"/>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中国矿业大学研究生指导教师招生资格审核业务素质标准</w:t>
      </w:r>
    </w:p>
    <w:p w:rsidR="00890378" w:rsidRDefault="008F4FD3">
      <w:pPr>
        <w:widowControl/>
        <w:overflowPunct w:val="0"/>
        <w:spacing w:line="600" w:lineRule="exact"/>
        <w:ind w:leftChars="795" w:left="1986" w:rightChars="-95" w:right="-199" w:hangingChars="99" w:hanging="317"/>
        <w:jc w:val="left"/>
        <w:rPr>
          <w:rFonts w:ascii="仿宋" w:eastAsia="仿宋" w:hAnsi="仿宋"/>
          <w:sz w:val="32"/>
          <w:szCs w:val="32"/>
        </w:rPr>
      </w:pPr>
      <w:r>
        <w:rPr>
          <w:rFonts w:ascii="仿宋" w:eastAsia="仿宋" w:hAnsi="仿宋" w:hint="eastAsia"/>
          <w:sz w:val="32"/>
          <w:szCs w:val="32"/>
        </w:rPr>
        <w:t>5.</w:t>
      </w:r>
      <w:r>
        <w:rPr>
          <w:rFonts w:ascii="仿宋" w:eastAsia="仿宋" w:hAnsi="仿宋" w:cs="Tahoma" w:hint="eastAsia"/>
          <w:kern w:val="0"/>
          <w:sz w:val="32"/>
          <w:szCs w:val="32"/>
        </w:rPr>
        <w:t>中国矿业大学</w:t>
      </w:r>
      <w:r>
        <w:rPr>
          <w:rFonts w:ascii="仿宋" w:eastAsia="仿宋" w:hAnsi="仿宋" w:cs="Tahoma" w:hint="eastAsia"/>
          <w:kern w:val="0"/>
          <w:sz w:val="32"/>
          <w:szCs w:val="32"/>
        </w:rPr>
        <w:t>硕</w:t>
      </w:r>
      <w:r>
        <w:rPr>
          <w:rFonts w:ascii="仿宋" w:eastAsia="仿宋" w:hAnsi="仿宋" w:cs="Tahoma" w:hint="eastAsia"/>
          <w:kern w:val="0"/>
          <w:sz w:val="32"/>
          <w:szCs w:val="32"/>
        </w:rPr>
        <w:t>士研究生指导教师遴选办法（</w:t>
      </w:r>
      <w:r>
        <w:rPr>
          <w:rFonts w:ascii="仿宋" w:eastAsia="仿宋" w:hAnsi="仿宋" w:cs="Tahoma" w:hint="eastAsia"/>
          <w:kern w:val="0"/>
          <w:sz w:val="32"/>
          <w:szCs w:val="32"/>
        </w:rPr>
        <w:t>矿大研究生字</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2021</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1</w:t>
      </w:r>
      <w:r>
        <w:rPr>
          <w:rFonts w:ascii="仿宋" w:eastAsia="仿宋" w:hAnsi="仿宋" w:cs="Tahoma" w:hint="eastAsia"/>
          <w:color w:val="000000" w:themeColor="text1"/>
          <w:kern w:val="0"/>
          <w:sz w:val="32"/>
          <w:szCs w:val="32"/>
        </w:rPr>
        <w:t>号）</w:t>
      </w:r>
    </w:p>
    <w:p w:rsidR="00890378" w:rsidRDefault="008F4FD3">
      <w:pPr>
        <w:widowControl/>
        <w:overflowPunct w:val="0"/>
        <w:spacing w:line="600" w:lineRule="exact"/>
        <w:ind w:leftChars="795" w:left="1986" w:rightChars="-95" w:right="-199" w:hangingChars="99" w:hanging="317"/>
        <w:jc w:val="left"/>
        <w:rPr>
          <w:rFonts w:ascii="仿宋" w:eastAsia="仿宋" w:hAnsi="仿宋"/>
          <w:sz w:val="32"/>
          <w:szCs w:val="32"/>
        </w:rPr>
      </w:pPr>
      <w:r>
        <w:rPr>
          <w:rFonts w:ascii="仿宋" w:eastAsia="仿宋" w:hAnsi="仿宋" w:hint="eastAsia"/>
          <w:sz w:val="32"/>
          <w:szCs w:val="32"/>
        </w:rPr>
        <w:t>6.</w:t>
      </w:r>
      <w:r>
        <w:rPr>
          <w:rFonts w:ascii="仿宋" w:eastAsia="仿宋" w:hAnsi="仿宋" w:cs="Tahoma" w:hint="eastAsia"/>
          <w:kern w:val="0"/>
          <w:sz w:val="32"/>
          <w:szCs w:val="32"/>
        </w:rPr>
        <w:t>中国矿业大学</w:t>
      </w:r>
      <w:r>
        <w:rPr>
          <w:rFonts w:ascii="仿宋" w:eastAsia="仿宋" w:hAnsi="仿宋" w:cs="Tahoma" w:hint="eastAsia"/>
          <w:kern w:val="0"/>
          <w:sz w:val="32"/>
          <w:szCs w:val="32"/>
        </w:rPr>
        <w:t>博</w:t>
      </w:r>
      <w:r>
        <w:rPr>
          <w:rFonts w:ascii="仿宋" w:eastAsia="仿宋" w:hAnsi="仿宋" w:cs="Tahoma" w:hint="eastAsia"/>
          <w:kern w:val="0"/>
          <w:sz w:val="32"/>
          <w:szCs w:val="32"/>
        </w:rPr>
        <w:t>士研究生指导教师遴选办法（</w:t>
      </w:r>
      <w:r>
        <w:rPr>
          <w:rFonts w:ascii="仿宋" w:eastAsia="仿宋" w:hAnsi="仿宋" w:cs="Tahoma" w:hint="eastAsia"/>
          <w:kern w:val="0"/>
          <w:sz w:val="32"/>
          <w:szCs w:val="32"/>
        </w:rPr>
        <w:t>矿大研究生字</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2021</w:t>
      </w:r>
      <w:r>
        <w:rPr>
          <w:rFonts w:ascii="仿宋" w:eastAsia="仿宋" w:hAnsi="仿宋" w:cs="Tahoma" w:hint="eastAsia"/>
          <w:color w:val="000000" w:themeColor="text1"/>
          <w:kern w:val="0"/>
          <w:sz w:val="32"/>
          <w:szCs w:val="32"/>
        </w:rPr>
        <w:t>〕</w:t>
      </w:r>
      <w:r>
        <w:rPr>
          <w:rFonts w:ascii="仿宋" w:eastAsia="仿宋" w:hAnsi="仿宋" w:cs="Tahoma" w:hint="eastAsia"/>
          <w:color w:val="000000" w:themeColor="text1"/>
          <w:kern w:val="0"/>
          <w:sz w:val="32"/>
          <w:szCs w:val="32"/>
        </w:rPr>
        <w:t>2</w:t>
      </w:r>
      <w:r>
        <w:rPr>
          <w:rFonts w:ascii="仿宋" w:eastAsia="仿宋" w:hAnsi="仿宋" w:cs="Tahoma" w:hint="eastAsia"/>
          <w:color w:val="000000" w:themeColor="text1"/>
          <w:kern w:val="0"/>
          <w:sz w:val="32"/>
          <w:szCs w:val="32"/>
        </w:rPr>
        <w:t>号）</w:t>
      </w:r>
    </w:p>
    <w:p w:rsidR="00890378" w:rsidRDefault="00890378">
      <w:pPr>
        <w:widowControl/>
        <w:overflowPunct w:val="0"/>
        <w:spacing w:line="600" w:lineRule="exact"/>
        <w:ind w:firstLineChars="300" w:firstLine="960"/>
        <w:jc w:val="left"/>
        <w:rPr>
          <w:rFonts w:ascii="仿宋" w:eastAsia="仿宋" w:hAnsi="仿宋"/>
          <w:color w:val="FF0000"/>
          <w:sz w:val="32"/>
          <w:szCs w:val="32"/>
        </w:rPr>
      </w:pPr>
    </w:p>
    <w:p w:rsidR="00890378" w:rsidRDefault="00890378">
      <w:pPr>
        <w:widowControl/>
        <w:overflowPunct w:val="0"/>
        <w:spacing w:line="600" w:lineRule="exact"/>
        <w:ind w:firstLineChars="300" w:firstLine="960"/>
        <w:jc w:val="left"/>
        <w:rPr>
          <w:rFonts w:ascii="仿宋" w:eastAsia="仿宋" w:hAnsi="仿宋"/>
          <w:color w:val="FF0000"/>
          <w:sz w:val="32"/>
          <w:szCs w:val="32"/>
        </w:rPr>
      </w:pPr>
    </w:p>
    <w:p w:rsidR="00890378" w:rsidRDefault="008F4FD3">
      <w:pPr>
        <w:widowControl/>
        <w:shd w:val="clear" w:color="auto" w:fill="FFFFFF"/>
        <w:spacing w:line="600" w:lineRule="exact"/>
        <w:ind w:firstLine="640"/>
        <w:jc w:val="right"/>
        <w:rPr>
          <w:rFonts w:ascii="仿宋" w:eastAsia="仿宋" w:hAnsi="仿宋"/>
          <w:sz w:val="32"/>
          <w:szCs w:val="32"/>
        </w:rPr>
      </w:pPr>
      <w:r>
        <w:rPr>
          <w:rFonts w:ascii="仿宋" w:eastAsia="仿宋" w:hAnsi="仿宋" w:hint="eastAsia"/>
          <w:sz w:val="32"/>
          <w:szCs w:val="32"/>
        </w:rPr>
        <w:t>研究生院</w:t>
      </w:r>
    </w:p>
    <w:p w:rsidR="00890378" w:rsidRDefault="008F4FD3">
      <w:pPr>
        <w:widowControl/>
        <w:overflowPunct w:val="0"/>
        <w:spacing w:line="600" w:lineRule="exact"/>
        <w:ind w:firstLineChars="300" w:firstLine="960"/>
        <w:jc w:val="right"/>
        <w:rPr>
          <w:rFonts w:ascii="黑体" w:eastAsia="黑体" w:hAnsi="黑体" w:cs="Tahoma"/>
          <w:color w:val="333333"/>
          <w:kern w:val="0"/>
          <w:sz w:val="32"/>
          <w:szCs w:val="32"/>
        </w:rPr>
      </w:pP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7</w:t>
      </w:r>
      <w:r>
        <w:rPr>
          <w:rFonts w:ascii="仿宋" w:eastAsia="仿宋" w:hAnsi="仿宋" w:hint="eastAsia"/>
          <w:sz w:val="32"/>
          <w:szCs w:val="32"/>
        </w:rPr>
        <w:t>日</w:t>
      </w:r>
    </w:p>
    <w:sectPr w:rsidR="00890378">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D3" w:rsidRDefault="008F4FD3">
      <w:r>
        <w:separator/>
      </w:r>
    </w:p>
  </w:endnote>
  <w:endnote w:type="continuationSeparator" w:id="0">
    <w:p w:rsidR="008F4FD3" w:rsidRDefault="008F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919198"/>
    </w:sdtPr>
    <w:sdtEndPr/>
    <w:sdtContent>
      <w:p w:rsidR="00890378" w:rsidRDefault="008F4FD3">
        <w:pPr>
          <w:pStyle w:val="a3"/>
          <w:jc w:val="center"/>
        </w:pPr>
        <w:r>
          <w:fldChar w:fldCharType="begin"/>
        </w:r>
        <w:r>
          <w:instrText>PAGE   \* MERGEFORMAT</w:instrText>
        </w:r>
        <w:r>
          <w:fldChar w:fldCharType="separate"/>
        </w:r>
        <w:r w:rsidRPr="008F4FD3">
          <w:rPr>
            <w:noProof/>
            <w:lang w:val="zh-CN"/>
          </w:rPr>
          <w:t>1</w:t>
        </w:r>
        <w:r>
          <w:fldChar w:fldCharType="end"/>
        </w:r>
      </w:p>
    </w:sdtContent>
  </w:sdt>
  <w:p w:rsidR="00890378" w:rsidRDefault="0089037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D3" w:rsidRDefault="008F4FD3">
      <w:r>
        <w:separator/>
      </w:r>
    </w:p>
  </w:footnote>
  <w:footnote w:type="continuationSeparator" w:id="0">
    <w:p w:rsidR="008F4FD3" w:rsidRDefault="008F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0"/>
    <w:rsid w:val="000059E7"/>
    <w:rsid w:val="0008485F"/>
    <w:rsid w:val="000B3B83"/>
    <w:rsid w:val="001B42D4"/>
    <w:rsid w:val="001C5D19"/>
    <w:rsid w:val="001C6CBB"/>
    <w:rsid w:val="0020721B"/>
    <w:rsid w:val="00242019"/>
    <w:rsid w:val="00255772"/>
    <w:rsid w:val="00295AFB"/>
    <w:rsid w:val="00310021"/>
    <w:rsid w:val="00327798"/>
    <w:rsid w:val="00363237"/>
    <w:rsid w:val="003778E6"/>
    <w:rsid w:val="003B4A6A"/>
    <w:rsid w:val="003F3D66"/>
    <w:rsid w:val="003F5D11"/>
    <w:rsid w:val="00403BE9"/>
    <w:rsid w:val="00452BC9"/>
    <w:rsid w:val="00463B95"/>
    <w:rsid w:val="00472F7D"/>
    <w:rsid w:val="004C56DE"/>
    <w:rsid w:val="005246D7"/>
    <w:rsid w:val="005A4E32"/>
    <w:rsid w:val="006266A8"/>
    <w:rsid w:val="00646942"/>
    <w:rsid w:val="007077B6"/>
    <w:rsid w:val="008010A5"/>
    <w:rsid w:val="00803FB7"/>
    <w:rsid w:val="00815107"/>
    <w:rsid w:val="00890378"/>
    <w:rsid w:val="008F4FD3"/>
    <w:rsid w:val="00965D87"/>
    <w:rsid w:val="009806D7"/>
    <w:rsid w:val="009C0BCB"/>
    <w:rsid w:val="00A24BF0"/>
    <w:rsid w:val="00A25C5D"/>
    <w:rsid w:val="00A946F0"/>
    <w:rsid w:val="00AB2B20"/>
    <w:rsid w:val="00AC0133"/>
    <w:rsid w:val="00AF0E4C"/>
    <w:rsid w:val="00BA2775"/>
    <w:rsid w:val="00C23BD0"/>
    <w:rsid w:val="00CB7458"/>
    <w:rsid w:val="00CF0B00"/>
    <w:rsid w:val="00D0454E"/>
    <w:rsid w:val="00D347A8"/>
    <w:rsid w:val="00DE081A"/>
    <w:rsid w:val="00E26A98"/>
    <w:rsid w:val="00E30C1C"/>
    <w:rsid w:val="00E56400"/>
    <w:rsid w:val="00EE46D0"/>
    <w:rsid w:val="00F17B9E"/>
    <w:rsid w:val="00F41754"/>
    <w:rsid w:val="00F57EA4"/>
    <w:rsid w:val="00F64359"/>
    <w:rsid w:val="2BD6020F"/>
    <w:rsid w:val="2D9B4F62"/>
    <w:rsid w:val="31C61E83"/>
    <w:rsid w:val="47AF42D2"/>
    <w:rsid w:val="48237D19"/>
    <w:rsid w:val="503570E6"/>
    <w:rsid w:val="55E11DD9"/>
    <w:rsid w:val="77F44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744647"/>
  <w15:docId w15:val="{B63E477A-62D6-4363-861C-6EB947FA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mtxwb@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dc:creator>
  <cp:lastModifiedBy>kyz</cp:lastModifiedBy>
  <cp:revision>7</cp:revision>
  <dcterms:created xsi:type="dcterms:W3CDTF">2021-07-15T09:33:00Z</dcterms:created>
  <dcterms:modified xsi:type="dcterms:W3CDTF">2021-07-17T09:36:00Z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5E897831175F4BD78ECCB51DE94A4510</vt:lpwstr>
  </property>
  <property fmtid="{D5CDD505-2E9C-101B-9397-08002B2CF9AE}" pid="4" name="KSOSaveFontToCloudKey">
    <vt:lpwstr>314808263_cloud</vt:lpwstr>
  </property>
</Properties>
</file>